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Дело 5-</w:t>
      </w:r>
      <w:r>
        <w:rPr>
          <w:rFonts w:ascii="Times New Roman" w:eastAsia="Times New Roman" w:hAnsi="Times New Roman" w:cs="Times New Roman"/>
        </w:rPr>
        <w:t>902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0067-01-2026-005178-50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ind w:firstLine="567"/>
      </w:pP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firstLine="567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Г.П., находящаяся по адресу: г. Сургут, ул. Гагарина,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402,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с участием </w:t>
      </w:r>
      <w:r>
        <w:rPr>
          <w:rFonts w:ascii="Times New Roman" w:eastAsia="Times New Roman" w:hAnsi="Times New Roman" w:cs="Times New Roman"/>
        </w:rPr>
        <w:t>Тариковой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>.,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</w:rPr>
        <w:t>ст.19.5</w:t>
      </w:r>
      <w:r>
        <w:rPr>
          <w:rFonts w:ascii="Times New Roman" w:eastAsia="Times New Roman" w:hAnsi="Times New Roman" w:cs="Times New Roman"/>
        </w:rPr>
        <w:t xml:space="preserve"> КоАП РФ, в отношении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Тариковой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Барият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Сайдуллаевны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2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Тарикова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проживающая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3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 срок до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года, не выполнил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предписание должностного лица </w:t>
      </w:r>
      <w:r>
        <w:rPr>
          <w:rFonts w:ascii="Times New Roman" w:eastAsia="Times New Roman" w:hAnsi="Times New Roman" w:cs="Times New Roman"/>
        </w:rPr>
        <w:t>– начальника отдела муниципального контроля в сфере благоустройства администрации Городского округа Коломна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17.10.2025 № 54</w:t>
      </w:r>
      <w:r>
        <w:rPr>
          <w:rFonts w:ascii="Times New Roman" w:eastAsia="Times New Roman" w:hAnsi="Times New Roman" w:cs="Times New Roman"/>
        </w:rPr>
        <w:t xml:space="preserve"> о необходимости устранить допущенное нарушение, </w:t>
      </w:r>
      <w:r>
        <w:rPr>
          <w:rFonts w:ascii="Times New Roman" w:eastAsia="Times New Roman" w:hAnsi="Times New Roman" w:cs="Times New Roman"/>
        </w:rPr>
        <w:t xml:space="preserve">выразившиеся в нарушении </w:t>
      </w:r>
      <w:r>
        <w:rPr>
          <w:rFonts w:ascii="Times New Roman" w:eastAsia="Times New Roman" w:hAnsi="Times New Roman" w:cs="Times New Roman"/>
        </w:rPr>
        <w:t>п. 57.1, ст. 57</w:t>
      </w:r>
      <w:r>
        <w:rPr>
          <w:rFonts w:ascii="Times New Roman" w:eastAsia="Times New Roman" w:hAnsi="Times New Roman" w:cs="Times New Roman"/>
        </w:rPr>
        <w:t xml:space="preserve"> Правил благоустройства территории Городского округа Коломна Московской области, утвержденных решением Совета депутатов Городского округа Коломна Московской области от 26.12.2022 № 420. Привлекаемым</w:t>
      </w:r>
      <w:r>
        <w:rPr>
          <w:rFonts w:ascii="Times New Roman" w:eastAsia="Times New Roman" w:hAnsi="Times New Roman" w:cs="Times New Roman"/>
        </w:rPr>
        <w:t xml:space="preserve"> лицо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Тариковой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(ИНН </w:t>
      </w:r>
      <w:r>
        <w:rPr>
          <w:rStyle w:val="cat-UserDefinedgrp-44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46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с кадастровым номером </w:t>
      </w:r>
      <w:r>
        <w:rPr>
          <w:rStyle w:val="cat-UserDefinedgrp-45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не удалена травянистая и древесно-кустарниковая растительность</w:t>
      </w:r>
      <w:r>
        <w:rPr>
          <w:rFonts w:ascii="Times New Roman" w:eastAsia="Times New Roman" w:hAnsi="Times New Roman" w:cs="Times New Roman"/>
        </w:rPr>
        <w:t>, а также не убраны сухие ветки на территории указанного земельного участка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Тарикова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времени и месте судебного заседания извещена надлежащим образом, а именно телеграммой</w:t>
      </w:r>
      <w:r>
        <w:rPr>
          <w:rFonts w:ascii="Times New Roman" w:eastAsia="Times New Roman" w:hAnsi="Times New Roman" w:cs="Times New Roman"/>
        </w:rPr>
        <w:t xml:space="preserve"> (не вручено, по извещению за телеграммой не явилась)</w:t>
      </w:r>
      <w:r>
        <w:rPr>
          <w:rFonts w:ascii="Times New Roman" w:eastAsia="Times New Roman" w:hAnsi="Times New Roman" w:cs="Times New Roman"/>
        </w:rPr>
        <w:t>, на судебное заседание не явилась, заявлений и ходатайств в адрес суда не поступало, о причинах неявки суд не уведомила.</w:t>
      </w:r>
    </w:p>
    <w:p>
      <w:pPr>
        <w:spacing w:before="0" w:after="0" w:line="259" w:lineRule="auto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Тариковой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Изучив предоставленные материалы дела, мировой судья пришел к следующим выводам.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подтверждение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Тариковой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</w:t>
      </w:r>
      <w:r>
        <w:rPr>
          <w:rFonts w:ascii="Times New Roman" w:eastAsia="Times New Roman" w:hAnsi="Times New Roman" w:cs="Times New Roman"/>
        </w:rPr>
        <w:t xml:space="preserve">нистративном правонарушении № </w:t>
      </w:r>
      <w:r>
        <w:rPr>
          <w:rFonts w:ascii="Times New Roman" w:eastAsia="Times New Roman" w:hAnsi="Times New Roman" w:cs="Times New Roman"/>
        </w:rPr>
        <w:t>1/2026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05.06.2026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предписание об устранении </w:t>
      </w:r>
      <w:r>
        <w:rPr>
          <w:rFonts w:ascii="Times New Roman" w:eastAsia="Times New Roman" w:hAnsi="Times New Roman" w:cs="Times New Roman"/>
        </w:rPr>
        <w:t>нарушений и соблюдении обязательных требов</w:t>
      </w:r>
      <w:r>
        <w:rPr>
          <w:rFonts w:ascii="Times New Roman" w:eastAsia="Times New Roman" w:hAnsi="Times New Roman" w:cs="Times New Roman"/>
        </w:rPr>
        <w:t>аний в сфере благоустройства № 5</w:t>
      </w:r>
      <w:r>
        <w:rPr>
          <w:rFonts w:ascii="Times New Roman" w:eastAsia="Times New Roman" w:hAnsi="Times New Roman" w:cs="Times New Roman"/>
        </w:rPr>
        <w:t xml:space="preserve">4 от </w:t>
      </w:r>
      <w:r>
        <w:rPr>
          <w:rFonts w:ascii="Times New Roman" w:eastAsia="Times New Roman" w:hAnsi="Times New Roman" w:cs="Times New Roman"/>
        </w:rPr>
        <w:t>17.10</w:t>
      </w:r>
      <w:r>
        <w:rPr>
          <w:rFonts w:ascii="Times New Roman" w:eastAsia="Times New Roman" w:hAnsi="Times New Roman" w:cs="Times New Roman"/>
        </w:rPr>
        <w:t>.2025;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задание № 39</w:t>
      </w:r>
      <w:r>
        <w:rPr>
          <w:rFonts w:ascii="Times New Roman" w:eastAsia="Times New Roman" w:hAnsi="Times New Roman" w:cs="Times New Roman"/>
        </w:rPr>
        <w:t xml:space="preserve"> на проведение контрольных (надзорных) мероприятий без взаимодействия с контролируемым лицом от </w:t>
      </w:r>
      <w:r>
        <w:rPr>
          <w:rFonts w:ascii="Times New Roman" w:eastAsia="Times New Roman" w:hAnsi="Times New Roman" w:cs="Times New Roman"/>
        </w:rPr>
        <w:t>29.04.2026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акт № </w:t>
      </w:r>
      <w:r>
        <w:rPr>
          <w:rFonts w:ascii="Times New Roman" w:eastAsia="Times New Roman" w:hAnsi="Times New Roman" w:cs="Times New Roman"/>
        </w:rPr>
        <w:t>60</w:t>
      </w:r>
      <w:r>
        <w:rPr>
          <w:rFonts w:ascii="Times New Roman" w:eastAsia="Times New Roman" w:hAnsi="Times New Roman" w:cs="Times New Roman"/>
        </w:rPr>
        <w:t xml:space="preserve"> выездного обследования от </w:t>
      </w:r>
      <w:r>
        <w:rPr>
          <w:rFonts w:ascii="Times New Roman" w:eastAsia="Times New Roman" w:hAnsi="Times New Roman" w:cs="Times New Roman"/>
        </w:rPr>
        <w:t>29.04.2026;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осмотра земельного участка, в отношении которого проводятся контрольные (надзорные) мероприятия № 60 от 29.04.2026 с фото-таблицей;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задание № 197 на проведение контрольных (надзорных) мероприятий без взаимодействия с контролируемым лицом от 16.10.2025;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№ 373 выездного обследования от 16.10.2025</w:t>
      </w:r>
      <w:r>
        <w:rPr>
          <w:rFonts w:ascii="Times New Roman" w:eastAsia="Times New Roman" w:hAnsi="Times New Roman" w:cs="Times New Roman"/>
        </w:rPr>
        <w:t xml:space="preserve"> с приложенными фотографиями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осмотра земельного участка, в отношении которого проводятся контрольные (надзорные) мероприятия № 373 от 16.10.2025 с фото-таблицей.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Указанные документы суд признает относимыми и допустимыми </w:t>
      </w:r>
      <w:r>
        <w:rPr>
          <w:rFonts w:ascii="Times New Roman" w:eastAsia="Times New Roman" w:hAnsi="Times New Roman" w:cs="Times New Roman"/>
        </w:rPr>
        <w:t>доказательствами по делу, так как они составлены уполномоченными на то лицами в соответствии с требованиями КоАП РФ.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Вместе с тем, мировой судья пришел к выводу об уточнении места совершения правонарушения.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 соответствии с </w:t>
      </w:r>
      <w:r>
        <w:rPr>
          <w:rFonts w:ascii="Times New Roman" w:eastAsia="Times New Roman" w:hAnsi="Times New Roman" w:cs="Times New Roman"/>
        </w:rPr>
        <w:t>п.п</w:t>
      </w:r>
      <w:r>
        <w:rPr>
          <w:rFonts w:ascii="Times New Roman" w:eastAsia="Times New Roman" w:hAnsi="Times New Roman" w:cs="Times New Roman"/>
        </w:rPr>
        <w:t>. "з" п. 3 Постановление Пленума Верховного суда РФ от 24.03.2005 г. № 5 «О некоторых вопросах, возникающих у судов при применении КоАП РФ», при определении подсудности необходимо учитывать закрепленные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2125267/entry/295" w:history="1">
        <w:r>
          <w:rPr>
            <w:rFonts w:ascii="Times New Roman" w:eastAsia="Times New Roman" w:hAnsi="Times New Roman" w:cs="Times New Roman"/>
            <w:color w:val="0000EE"/>
          </w:rPr>
          <w:t>статье 29.5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КоАП РФ правила о территориальной подсудности дел об административных правонарушениях. В части первой этой статьи закреплено общее правило, в соответствии с которым дело рассматривается по месту совершения правонарушения. Местом совершения административного правонарушения является место совершения противоправного действия независимо от места наступления его последствий, а если такое деяние носит длящийся характер, - место окончания противоправной деятельности, ее пресечения; если правонарушение совершено в форме бездействия, то местом его совершения следует считать место, где должно было быть совершено действие, выполнена возложенная на лицо обязанность. Следовательно, в связи с тем, что </w:t>
      </w:r>
      <w:r>
        <w:rPr>
          <w:rFonts w:ascii="Times New Roman" w:eastAsia="Times New Roman" w:hAnsi="Times New Roman" w:cs="Times New Roman"/>
        </w:rPr>
        <w:t>Тарикова</w:t>
      </w:r>
      <w:r>
        <w:rPr>
          <w:rFonts w:ascii="Times New Roman" w:eastAsia="Times New Roman" w:hAnsi="Times New Roman" w:cs="Times New Roman"/>
        </w:rPr>
        <w:t xml:space="preserve"> Б.С. зарегистрирована по адресу: </w:t>
      </w:r>
      <w:r>
        <w:rPr>
          <w:rStyle w:val="cat-UserDefinedgrp-47rplc-4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местом совершения административного правонарушения, является: </w:t>
      </w:r>
      <w:r>
        <w:rPr>
          <w:rStyle w:val="cat-UserDefinedgrp-47rplc-4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Исходя из вышеизложенного, мировой судья считает необходимым уточнить адрес места совершения правонарушения, указанный в протоколе об административном правонарушении № 1/2026 от 05.06.2026 как: </w:t>
      </w:r>
      <w:r>
        <w:rPr>
          <w:rFonts w:ascii="Times New Roman" w:eastAsia="Times New Roman" w:hAnsi="Times New Roman" w:cs="Times New Roman"/>
        </w:rPr>
        <w:t xml:space="preserve">Московская область, г. Коломна, Озерское шоссе, СНТ «Ветеран», уч. 44, на верный адрес: </w:t>
      </w:r>
      <w:r>
        <w:rPr>
          <w:rFonts w:ascii="Times New Roman" w:eastAsia="Times New Roman" w:hAnsi="Times New Roman" w:cs="Times New Roman"/>
        </w:rPr>
        <w:t>ХМАО-Югра, г. Сургут, Югорский тракт, д. 54/2, кв. 149.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 </w:t>
      </w:r>
      <w:r>
        <w:rPr>
          <w:rFonts w:ascii="Times New Roman" w:eastAsia="Times New Roman" w:hAnsi="Times New Roman" w:cs="Times New Roman"/>
        </w:rPr>
        <w:t>6 ст. 1 Федерального закона от 31 июля 2020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г.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248-ФЗ "О государственном контроле (надзоре) и муниципальном контроле в Российской Федерации"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п.7</w:t>
      </w:r>
      <w:r>
        <w:rPr>
          <w:rFonts w:ascii="Times New Roman" w:eastAsia="Times New Roman" w:hAnsi="Times New Roman" w:cs="Times New Roman"/>
          <w:vertAlign w:val="superscript"/>
        </w:rPr>
        <w:t> 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Постановления Правительства РФ от 10 марта 2022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г.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336 "Об особенностях организации и осуществления государственного контроля (надзора), муниципального контроля"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</w:t>
      </w:r>
      <w:r>
        <w:rPr>
          <w:rFonts w:ascii="Times New Roman" w:eastAsia="Times New Roman" w:hAnsi="Times New Roman" w:cs="Times New Roman"/>
        </w:rPr>
        <w:t> </w:t>
      </w:r>
      <w:hyperlink r:id="rId5" w:anchor="/document/74449814/entry/0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"О государственном контроле (надзоре) и муниципальном контроле в Российской Федерации" и настоящим постановлением.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>п. 57.1, ст. 57</w:t>
      </w:r>
      <w:r>
        <w:rPr>
          <w:rFonts w:ascii="Times New Roman" w:eastAsia="Times New Roman" w:hAnsi="Times New Roman" w:cs="Times New Roman"/>
        </w:rPr>
        <w:t xml:space="preserve"> Правил благоустройства территории Городского округа Коломна Московской области, утвержденных решением Совета депутатов Городского округа Коломна Московской области от 26.12.2022 № 420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«Юридические лица (индивидуальные предприниматели) осуществляющие свою деятельность на территории Городского округа Коломна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регламентом содержания объектов благоустройства московской области, настоящими Правилами». </w:t>
      </w: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Согласно предписанию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должностного лица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начальника отдела муниципального контроля в сфере благоустройства администрации Городского округа Коломна от </w:t>
      </w:r>
      <w:r>
        <w:rPr>
          <w:rFonts w:ascii="Times New Roman" w:eastAsia="Times New Roman" w:hAnsi="Times New Roman" w:cs="Times New Roman"/>
        </w:rPr>
        <w:t>17.10.2025 № 54</w:t>
      </w:r>
      <w:r>
        <w:rPr>
          <w:rFonts w:ascii="Times New Roman" w:eastAsia="Times New Roman" w:hAnsi="Times New Roman" w:cs="Times New Roman"/>
        </w:rPr>
        <w:t xml:space="preserve"> о необходимости устранить допущенное нарушение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Тарикова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обязан</w:t>
      </w:r>
      <w:r>
        <w:rPr>
          <w:rFonts w:ascii="Times New Roman" w:eastAsia="Times New Roman" w:hAnsi="Times New Roman" w:cs="Times New Roman"/>
        </w:rPr>
        <w:t xml:space="preserve"> в срок до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года устранить нарушения: </w:t>
      </w:r>
      <w:r>
        <w:rPr>
          <w:rFonts w:ascii="Times New Roman" w:eastAsia="Times New Roman" w:hAnsi="Times New Roman" w:cs="Times New Roman"/>
        </w:rPr>
        <w:t>удалить травянистую и древесно-кустарниковую растительность</w:t>
      </w:r>
      <w:r>
        <w:rPr>
          <w:rFonts w:ascii="Times New Roman" w:eastAsia="Times New Roman" w:hAnsi="Times New Roman" w:cs="Times New Roman"/>
        </w:rPr>
        <w:t xml:space="preserve"> и убрать сухие ветки на территории земельного участка с кадастровым номером </w:t>
      </w:r>
      <w:r>
        <w:rPr>
          <w:rStyle w:val="cat-UserDefinedgrp-45rplc-6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расположенного по адресу: </w:t>
      </w:r>
      <w:r>
        <w:rPr>
          <w:rStyle w:val="cat-UserDefinedgrp-46rplc-6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предоставить в отдел муниципального контроля в сфере благоустройства и транспорта администрации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Городского округа Коломна Московской области фотографии с подтверждением устранения нарушений.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Протоколом осмотра земельного участка, в отношении которого проводятся контрольные (надзорные) мероприятия № </w:t>
      </w:r>
      <w:r>
        <w:rPr>
          <w:rFonts w:ascii="Times New Roman" w:eastAsia="Times New Roman" w:hAnsi="Times New Roman" w:cs="Times New Roman"/>
        </w:rPr>
        <w:t>60 от 29.04.2026</w:t>
      </w:r>
      <w:r>
        <w:rPr>
          <w:rFonts w:ascii="Times New Roman" w:eastAsia="Times New Roman" w:hAnsi="Times New Roman" w:cs="Times New Roman"/>
        </w:rPr>
        <w:t xml:space="preserve"> установлено, </w:t>
      </w:r>
      <w:r>
        <w:rPr>
          <w:rFonts w:ascii="Times New Roman" w:eastAsia="Times New Roman" w:hAnsi="Times New Roman" w:cs="Times New Roman"/>
        </w:rPr>
        <w:t>что предписа</w:t>
      </w:r>
      <w:r>
        <w:rPr>
          <w:rFonts w:ascii="Times New Roman" w:eastAsia="Times New Roman" w:hAnsi="Times New Roman" w:cs="Times New Roman"/>
        </w:rPr>
        <w:t xml:space="preserve">ние должностного лица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17.10.2025 № 54 </w:t>
      </w:r>
      <w:r>
        <w:rPr>
          <w:rFonts w:ascii="Times New Roman" w:eastAsia="Times New Roman" w:hAnsi="Times New Roman" w:cs="Times New Roman"/>
        </w:rPr>
        <w:t xml:space="preserve">в срок до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Тариковой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выполнено.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Тариковой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 квалифицирует по ч. 1 ст. 19.5 КоАП РФ - невыполнение в установленный срок законного предписания органа (должностного лица), осуществляющего муниципальный контроль, об устранении нарушений законодательства.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Обстоятельства, исключающие производство по делу об административном правонарушении и указанные в ст. 24.5 КоАП РФ, а также обстоятельства, предусмотренные ст. 29.2 КоАП РФ, исключающие возможность рассмотрения дела, не установлены.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</w:rPr>
        <w:t xml:space="preserve">или отягчающих </w:t>
      </w:r>
      <w:r>
        <w:rPr>
          <w:rFonts w:ascii="Times New Roman" w:eastAsia="Times New Roman" w:hAnsi="Times New Roman" w:cs="Times New Roman"/>
        </w:rPr>
        <w:t xml:space="preserve">административную ответственность,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суд учитывает характер и степень общественной опасно</w:t>
      </w:r>
      <w:r>
        <w:rPr>
          <w:rFonts w:ascii="Times New Roman" w:eastAsia="Times New Roman" w:hAnsi="Times New Roman" w:cs="Times New Roman"/>
        </w:rPr>
        <w:t xml:space="preserve">сти совершенного правонарушения </w:t>
      </w:r>
      <w:r>
        <w:rPr>
          <w:rFonts w:ascii="Times New Roman" w:eastAsia="Times New Roman" w:hAnsi="Times New Roman" w:cs="Times New Roman"/>
        </w:rPr>
        <w:t>и считает необходимым назначить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Тариковой</w:t>
      </w:r>
      <w:r>
        <w:rPr>
          <w:rFonts w:ascii="Times New Roman" w:eastAsia="Times New Roman" w:hAnsi="Times New Roman" w:cs="Times New Roman"/>
        </w:rPr>
        <w:t xml:space="preserve"> Б.С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административное наказание в виде административного штрафа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Тарикову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Барият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Сайдуллаевну</w:t>
      </w:r>
      <w:r>
        <w:rPr>
          <w:rFonts w:ascii="Times New Roman" w:eastAsia="Times New Roman" w:hAnsi="Times New Roman" w:cs="Times New Roman"/>
        </w:rPr>
        <w:t xml:space="preserve"> признать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ст.19.5 КоАП РФ, и назначить административное нака</w:t>
      </w:r>
      <w:r>
        <w:rPr>
          <w:rFonts w:ascii="Times New Roman" w:eastAsia="Times New Roman" w:hAnsi="Times New Roman" w:cs="Times New Roman"/>
        </w:rPr>
        <w:t>зание в виде шт</w:t>
      </w:r>
      <w:r>
        <w:rPr>
          <w:rFonts w:ascii="Times New Roman" w:eastAsia="Times New Roman" w:hAnsi="Times New Roman" w:cs="Times New Roman"/>
        </w:rPr>
        <w:t>рафа в размере 3</w:t>
      </w:r>
      <w:r>
        <w:rPr>
          <w:rFonts w:ascii="Times New Roman" w:eastAsia="Times New Roman" w:hAnsi="Times New Roman" w:cs="Times New Roman"/>
        </w:rPr>
        <w:t>00 (</w:t>
      </w:r>
      <w:r>
        <w:rPr>
          <w:rFonts w:ascii="Times New Roman" w:eastAsia="Times New Roman" w:hAnsi="Times New Roman" w:cs="Times New Roman"/>
        </w:rPr>
        <w:t>триста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</w:rPr>
        <w:t>Получатель: ИНН: 5022062384, КПП: 502201001, УФК по Московской области (Администрация Городского округа Коломна Московской области л/с 04483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 xml:space="preserve">40490), Банк: ГУ Банка России по ЦФО//УФК по Московской области, г. Москва, БИК: 004525987, банк/счет: 40102810845370000004, </w:t>
      </w:r>
      <w:r>
        <w:rPr>
          <w:rFonts w:ascii="Times New Roman" w:eastAsia="Times New Roman" w:hAnsi="Times New Roman" w:cs="Times New Roman"/>
        </w:rPr>
        <w:t>казнач</w:t>
      </w:r>
      <w:r>
        <w:rPr>
          <w:rFonts w:ascii="Times New Roman" w:eastAsia="Times New Roman" w:hAnsi="Times New Roman" w:cs="Times New Roman"/>
        </w:rPr>
        <w:t>/счет: 03100643000000014800, ОКТМО 46738000, Код бюджетной классификации: 90711302994040013140,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0412128677313518184038746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д.9 ул. Гагарина г.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Г.П.</w:t>
      </w:r>
      <w:r>
        <w:rPr>
          <w:rFonts w:ascii="Times New Roman" w:eastAsia="Times New Roman" w:hAnsi="Times New Roman" w:cs="Times New Roman"/>
        </w:rPr>
        <w:t xml:space="preserve">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26.06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902</w:t>
      </w:r>
      <w:r>
        <w:rPr>
          <w:rFonts w:ascii="Times New Roman" w:eastAsia="Times New Roman" w:hAnsi="Times New Roman" w:cs="Times New Roman"/>
        </w:rPr>
        <w:t>-2612/2026</w:t>
      </w: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928804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17">
    <w:name w:val="cat-UserDefined grp-43 rplc-17"/>
    <w:basedOn w:val="DefaultParagraphFont"/>
  </w:style>
  <w:style w:type="character" w:customStyle="1" w:styleId="cat-UserDefinedgrp-44rplc-26">
    <w:name w:val="cat-UserDefined grp-44 rplc-26"/>
    <w:basedOn w:val="DefaultParagraphFont"/>
  </w:style>
  <w:style w:type="character" w:customStyle="1" w:styleId="cat-UserDefinedgrp-46rplc-28">
    <w:name w:val="cat-UserDefined grp-46 rplc-28"/>
    <w:basedOn w:val="DefaultParagraphFont"/>
  </w:style>
  <w:style w:type="character" w:customStyle="1" w:styleId="cat-UserDefinedgrp-45rplc-30">
    <w:name w:val="cat-UserDefined grp-45 rplc-30"/>
    <w:basedOn w:val="DefaultParagraphFont"/>
  </w:style>
  <w:style w:type="character" w:customStyle="1" w:styleId="cat-UserDefinedgrp-47rplc-45">
    <w:name w:val="cat-UserDefined grp-47 rplc-45"/>
    <w:basedOn w:val="DefaultParagraphFont"/>
  </w:style>
  <w:style w:type="character" w:customStyle="1" w:styleId="cat-UserDefinedgrp-47rplc-47">
    <w:name w:val="cat-UserDefined grp-47 rplc-47"/>
    <w:basedOn w:val="DefaultParagraphFont"/>
  </w:style>
  <w:style w:type="character" w:customStyle="1" w:styleId="cat-UserDefinedgrp-45rplc-64">
    <w:name w:val="cat-UserDefined grp-45 rplc-64"/>
    <w:basedOn w:val="DefaultParagraphFont"/>
  </w:style>
  <w:style w:type="character" w:customStyle="1" w:styleId="cat-UserDefinedgrp-46rplc-67">
    <w:name w:val="cat-UserDefined grp-46 rplc-67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EDDCF-EA43-41A7-BFCB-90628609335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